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69" w:rsidRPr="00805F0F" w:rsidRDefault="00427469" w:rsidP="00427469">
      <w:pPr>
        <w:rPr>
          <w:b/>
          <w:sz w:val="24"/>
          <w:szCs w:val="24"/>
          <w:u w:val="single"/>
        </w:rPr>
      </w:pPr>
      <w:r w:rsidRPr="00805F0F">
        <w:rPr>
          <w:b/>
          <w:sz w:val="24"/>
          <w:szCs w:val="24"/>
          <w:u w:val="single"/>
        </w:rPr>
        <w:t xml:space="preserve">Secuencia </w:t>
      </w:r>
      <w:r w:rsidR="00E44448" w:rsidRPr="00E44448">
        <w:rPr>
          <w:b/>
          <w:sz w:val="24"/>
          <w:szCs w:val="24"/>
          <w:u w:val="single"/>
        </w:rPr>
        <w:t>usando Microsoft Mathematics</w:t>
      </w:r>
      <w:r w:rsidR="00E44448">
        <w:rPr>
          <w:b/>
          <w:sz w:val="24"/>
          <w:szCs w:val="24"/>
          <w:u w:val="single"/>
        </w:rPr>
        <w:t xml:space="preserve"> </w:t>
      </w:r>
    </w:p>
    <w:p w:rsidR="00427469" w:rsidRPr="00805F0F" w:rsidRDefault="00427469" w:rsidP="00427469">
      <w:pPr>
        <w:rPr>
          <w:b/>
          <w:sz w:val="24"/>
          <w:szCs w:val="24"/>
          <w:u w:val="single"/>
        </w:rPr>
      </w:pPr>
      <w:r w:rsidRPr="00805F0F">
        <w:rPr>
          <w:b/>
          <w:sz w:val="24"/>
          <w:szCs w:val="24"/>
          <w:u w:val="single"/>
        </w:rPr>
        <w:t>Objetivos</w:t>
      </w:r>
    </w:p>
    <w:p w:rsidR="00427469" w:rsidRPr="00805F0F" w:rsidRDefault="00427469" w:rsidP="0042746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05F0F">
        <w:rPr>
          <w:sz w:val="24"/>
          <w:szCs w:val="24"/>
        </w:rPr>
        <w:t>Establecer relaciones entre los conocimientos previos y los nuevos.</w:t>
      </w:r>
    </w:p>
    <w:p w:rsidR="00427469" w:rsidRPr="00805F0F" w:rsidRDefault="00427469" w:rsidP="0042746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05F0F">
        <w:rPr>
          <w:sz w:val="24"/>
          <w:szCs w:val="24"/>
        </w:rPr>
        <w:t>Diferenciar las distintas clasificaciones de triángulos.</w:t>
      </w:r>
    </w:p>
    <w:p w:rsidR="00427469" w:rsidRPr="00805F0F" w:rsidRDefault="00427469" w:rsidP="0042746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05F0F">
        <w:rPr>
          <w:sz w:val="24"/>
          <w:szCs w:val="24"/>
        </w:rPr>
        <w:t xml:space="preserve">Reconocer las propiedades de los triángulos. </w:t>
      </w:r>
    </w:p>
    <w:p w:rsidR="00427469" w:rsidRPr="00805F0F" w:rsidRDefault="00427469" w:rsidP="0042746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05F0F">
        <w:rPr>
          <w:sz w:val="24"/>
          <w:szCs w:val="24"/>
        </w:rPr>
        <w:t>Usar el trabajo grupal como una estrategia para un mejor aprendizaje.</w:t>
      </w:r>
    </w:p>
    <w:p w:rsidR="00427469" w:rsidRPr="00805F0F" w:rsidRDefault="00427469" w:rsidP="0042746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05F0F">
        <w:rPr>
          <w:sz w:val="24"/>
          <w:szCs w:val="24"/>
        </w:rPr>
        <w:t>Incentivar a los alumnos a trabajar el tema presentado mediante el uso de T.I.C.S.</w:t>
      </w:r>
    </w:p>
    <w:p w:rsidR="00427469" w:rsidRPr="00805F0F" w:rsidRDefault="00427469" w:rsidP="0042746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05F0F">
        <w:rPr>
          <w:sz w:val="24"/>
          <w:szCs w:val="24"/>
        </w:rPr>
        <w:t>Familiarizar el lenguaje específico.</w:t>
      </w:r>
    </w:p>
    <w:p w:rsidR="00427469" w:rsidRPr="00805F0F" w:rsidRDefault="00427469" w:rsidP="00427469">
      <w:pPr>
        <w:rPr>
          <w:b/>
          <w:sz w:val="24"/>
          <w:szCs w:val="24"/>
          <w:u w:val="single"/>
        </w:rPr>
      </w:pPr>
      <w:r w:rsidRPr="00805F0F">
        <w:rPr>
          <w:b/>
          <w:sz w:val="24"/>
          <w:szCs w:val="24"/>
          <w:u w:val="single"/>
        </w:rPr>
        <w:t>Contenidos</w:t>
      </w:r>
    </w:p>
    <w:p w:rsidR="00931F76" w:rsidRDefault="00931F76" w:rsidP="0042746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Clasificación de ángulos.</w:t>
      </w:r>
    </w:p>
    <w:p w:rsidR="00427469" w:rsidRDefault="00427469" w:rsidP="0042746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Clasificación de t</w:t>
      </w:r>
      <w:r w:rsidRPr="00805F0F">
        <w:rPr>
          <w:sz w:val="24"/>
          <w:szCs w:val="24"/>
        </w:rPr>
        <w:t>riángulos según sus ángulos.</w:t>
      </w:r>
    </w:p>
    <w:p w:rsidR="002E03C2" w:rsidRPr="002E03C2" w:rsidRDefault="002E03C2" w:rsidP="002E03C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Sistema sexagesimal.</w:t>
      </w: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Inicio </w:t>
      </w:r>
    </w:p>
    <w:p w:rsidR="00427469" w:rsidRPr="00931F76" w:rsidRDefault="00427469" w:rsidP="00931F76">
      <w:pPr>
        <w:ind w:firstLine="360"/>
        <w:rPr>
          <w:sz w:val="24"/>
          <w:szCs w:val="24"/>
        </w:rPr>
      </w:pPr>
      <w:r w:rsidRPr="00931F76">
        <w:rPr>
          <w:sz w:val="24"/>
          <w:szCs w:val="24"/>
        </w:rPr>
        <w:t>Luego del saludo y toma de asistencia del alumnado se le pide al mismo que escriban en la carpeta la fecha y el título: “Trabajamos con las Netbooks”, luego que dejen la tarea de la clase anterior sobre la mesa y guarden la carpeta,  enciendan sus netbooks y abran el software Microsoft Mathematics. Mientras se reparte una fotocopia con las siguientes actividades:</w:t>
      </w:r>
    </w:p>
    <w:p w:rsidR="00427469" w:rsidRPr="00C0217F" w:rsidRDefault="00427469" w:rsidP="00427469">
      <w:pPr>
        <w:rPr>
          <w:sz w:val="24"/>
          <w:szCs w:val="24"/>
          <w:u w:val="single"/>
        </w:rPr>
      </w:pPr>
      <w:r w:rsidRPr="00C0217F">
        <w:rPr>
          <w:sz w:val="24"/>
          <w:szCs w:val="24"/>
          <w:u w:val="single"/>
        </w:rPr>
        <w:t>Actividad N°1</w:t>
      </w:r>
    </w:p>
    <w:p w:rsidR="00427469" w:rsidRDefault="00427469" w:rsidP="00427469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Ingresa el valor 45° para el ángulo A</w:t>
      </w:r>
      <w:r w:rsidR="00931F76">
        <w:rPr>
          <w:sz w:val="24"/>
          <w:szCs w:val="24"/>
        </w:rPr>
        <w:t>.</w:t>
      </w:r>
    </w:p>
    <w:p w:rsidR="00427469" w:rsidRPr="00427469" w:rsidRDefault="00427469" w:rsidP="00427469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Ingresa el valor 45° para el ángulo </w:t>
      </w:r>
      <w:r w:rsidR="00931F76">
        <w:rPr>
          <w:sz w:val="24"/>
          <w:szCs w:val="24"/>
        </w:rPr>
        <w:t>B.</w:t>
      </w:r>
    </w:p>
    <w:p w:rsidR="00427469" w:rsidRPr="007F2C6D" w:rsidRDefault="00427469" w:rsidP="00427469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Responde: ¿Cuánto mide el ángulo restante? ¿Qué tipo de triángulo se formó?</w:t>
      </w:r>
    </w:p>
    <w:p w:rsidR="00427469" w:rsidRDefault="00427469" w:rsidP="00427469">
      <w:pPr>
        <w:rPr>
          <w:sz w:val="24"/>
          <w:szCs w:val="24"/>
          <w:u w:val="single"/>
        </w:rPr>
      </w:pPr>
      <w:r w:rsidRPr="00C0217F">
        <w:rPr>
          <w:sz w:val="24"/>
          <w:szCs w:val="24"/>
          <w:u w:val="single"/>
        </w:rPr>
        <w:t>Actividad N°2</w:t>
      </w:r>
    </w:p>
    <w:p w:rsidR="00396E62" w:rsidRDefault="00396E62" w:rsidP="00396E62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Ingresa el valor 135° para el ángulo A.</w:t>
      </w:r>
    </w:p>
    <w:p w:rsidR="00396E62" w:rsidRPr="00427469" w:rsidRDefault="00396E62" w:rsidP="00396E62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Ingresa el valor 15° para el ángulo B.</w:t>
      </w:r>
    </w:p>
    <w:p w:rsidR="00396E62" w:rsidRPr="007F2C6D" w:rsidRDefault="00396E62" w:rsidP="00396E62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Responde: ¿Cuánto mide el ángulo restante? ¿Qué tipo de triángulo se formó?</w:t>
      </w:r>
    </w:p>
    <w:p w:rsidR="00427469" w:rsidRDefault="00427469" w:rsidP="00427469">
      <w:pPr>
        <w:rPr>
          <w:sz w:val="24"/>
          <w:szCs w:val="24"/>
          <w:u w:val="single"/>
        </w:rPr>
      </w:pPr>
      <w:r w:rsidRPr="00C0217F">
        <w:rPr>
          <w:sz w:val="24"/>
          <w:szCs w:val="24"/>
          <w:u w:val="single"/>
        </w:rPr>
        <w:t>Actividad N°3</w:t>
      </w:r>
    </w:p>
    <w:p w:rsidR="00396E62" w:rsidRDefault="00396E62" w:rsidP="00396E62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Ingresa el valor 63° para el ángulo A.</w:t>
      </w:r>
    </w:p>
    <w:p w:rsidR="00396E62" w:rsidRPr="00427469" w:rsidRDefault="00396E62" w:rsidP="00396E62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Ingresa el valor 58° para el ángulo B.</w:t>
      </w:r>
    </w:p>
    <w:p w:rsidR="00396E62" w:rsidRDefault="00396E62" w:rsidP="00396E62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Responde: ¿Cuánto mide el ángulo restante? ¿Qué tipo de triángulo se formó?</w:t>
      </w:r>
    </w:p>
    <w:p w:rsidR="00396E62" w:rsidRPr="00C0217F" w:rsidRDefault="00396E62" w:rsidP="00396E62">
      <w:pPr>
        <w:rPr>
          <w:sz w:val="24"/>
          <w:szCs w:val="24"/>
          <w:u w:val="single"/>
        </w:rPr>
      </w:pPr>
      <w:r w:rsidRPr="00C0217F">
        <w:rPr>
          <w:sz w:val="24"/>
          <w:szCs w:val="24"/>
          <w:u w:val="single"/>
        </w:rPr>
        <w:lastRenderedPageBreak/>
        <w:t>Actividad N°4</w:t>
      </w:r>
    </w:p>
    <w:p w:rsidR="00396E62" w:rsidRDefault="007362FE" w:rsidP="00396E62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Ingresa el valor 37</w:t>
      </w:r>
      <w:r w:rsidR="00396E62">
        <w:rPr>
          <w:sz w:val="24"/>
          <w:szCs w:val="24"/>
        </w:rPr>
        <w:t>° para el ángulo A.</w:t>
      </w:r>
    </w:p>
    <w:p w:rsidR="00396E62" w:rsidRPr="00427469" w:rsidRDefault="00396E62" w:rsidP="00396E62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Ingresa el valor </w:t>
      </w:r>
      <w:r w:rsidR="007362FE">
        <w:rPr>
          <w:sz w:val="24"/>
          <w:szCs w:val="24"/>
        </w:rPr>
        <w:t>180</w:t>
      </w:r>
      <w:r>
        <w:rPr>
          <w:sz w:val="24"/>
          <w:szCs w:val="24"/>
        </w:rPr>
        <w:t>° para el ángulo B.</w:t>
      </w:r>
    </w:p>
    <w:p w:rsidR="00396E62" w:rsidRPr="007F2C6D" w:rsidRDefault="00396E62" w:rsidP="00396E62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Responde: ¿Cuánto mide el ángulo restante? ¿Qué tipo de triángulo se formó?</w:t>
      </w:r>
    </w:p>
    <w:p w:rsidR="00427469" w:rsidRDefault="00427469" w:rsidP="00427469">
      <w:pPr>
        <w:rPr>
          <w:b/>
          <w:sz w:val="24"/>
          <w:szCs w:val="24"/>
          <w:u w:val="single"/>
        </w:rPr>
      </w:pPr>
      <w:r w:rsidRPr="005710AE">
        <w:rPr>
          <w:b/>
          <w:sz w:val="24"/>
          <w:szCs w:val="24"/>
          <w:u w:val="single"/>
        </w:rPr>
        <w:t xml:space="preserve">Desarrollo </w:t>
      </w:r>
    </w:p>
    <w:p w:rsidR="003E7A7A" w:rsidRDefault="009B39AF" w:rsidP="00427469">
      <w:pPr>
        <w:ind w:firstLine="708"/>
        <w:rPr>
          <w:noProof/>
          <w:sz w:val="24"/>
          <w:szCs w:val="24"/>
          <w:lang w:val="es-ES" w:eastAsia="es-ES"/>
        </w:rPr>
      </w:pPr>
      <w:r>
        <w:rPr>
          <w:sz w:val="24"/>
          <w:szCs w:val="24"/>
        </w:rPr>
        <w:t>Primero se explica el fu</w:t>
      </w:r>
      <w:r w:rsidR="00285637">
        <w:rPr>
          <w:sz w:val="24"/>
          <w:szCs w:val="24"/>
        </w:rPr>
        <w:t xml:space="preserve">ncionamiento del software: “El </w:t>
      </w:r>
      <w:proofErr w:type="spellStart"/>
      <w:r w:rsidR="00285637">
        <w:rPr>
          <w:sz w:val="24"/>
          <w:szCs w:val="24"/>
        </w:rPr>
        <w:t>S</w:t>
      </w:r>
      <w:r>
        <w:rPr>
          <w:sz w:val="24"/>
          <w:szCs w:val="24"/>
        </w:rPr>
        <w:t>olver</w:t>
      </w:r>
      <w:proofErr w:type="spellEnd"/>
      <w:r w:rsidR="0028563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triángulos</w:t>
      </w:r>
      <w:r w:rsidR="003A64FE">
        <w:rPr>
          <w:sz w:val="24"/>
          <w:szCs w:val="24"/>
        </w:rPr>
        <w:t xml:space="preserve"> es una herramienta del programa</w:t>
      </w:r>
      <w:r w:rsidR="003E7A7A">
        <w:rPr>
          <w:sz w:val="24"/>
          <w:szCs w:val="24"/>
        </w:rPr>
        <w:t xml:space="preserve"> </w:t>
      </w:r>
      <w:r w:rsidR="003A64FE">
        <w:rPr>
          <w:sz w:val="24"/>
          <w:szCs w:val="24"/>
        </w:rPr>
        <w:t>que</w:t>
      </w:r>
      <w:r>
        <w:rPr>
          <w:sz w:val="24"/>
          <w:szCs w:val="24"/>
        </w:rPr>
        <w:t xml:space="preserve"> sirve para calcular tanto ángulos internos como lados de triángulos, valiéndose de propiedades y reglas geométricas. Pero nosotros lo usaremos sólo para los ángulos</w:t>
      </w:r>
      <w:r w:rsidR="00396E62">
        <w:rPr>
          <w:sz w:val="24"/>
          <w:szCs w:val="24"/>
        </w:rPr>
        <w:t>”. Luego se</w:t>
      </w:r>
      <w:r>
        <w:rPr>
          <w:sz w:val="24"/>
          <w:szCs w:val="24"/>
        </w:rPr>
        <w:t xml:space="preserve"> </w:t>
      </w:r>
      <w:r w:rsidR="00427469" w:rsidRPr="001B382A">
        <w:rPr>
          <w:sz w:val="24"/>
          <w:szCs w:val="24"/>
        </w:rPr>
        <w:t>divide a l</w:t>
      </w:r>
      <w:r w:rsidR="00427469">
        <w:rPr>
          <w:sz w:val="24"/>
          <w:szCs w:val="24"/>
        </w:rPr>
        <w:t xml:space="preserve">a clase en </w:t>
      </w:r>
      <w:r w:rsidR="00396E62">
        <w:rPr>
          <w:sz w:val="24"/>
          <w:szCs w:val="24"/>
        </w:rPr>
        <w:t>cua</w:t>
      </w:r>
      <w:r w:rsidR="00427469">
        <w:rPr>
          <w:sz w:val="24"/>
          <w:szCs w:val="24"/>
        </w:rPr>
        <w:t>tr</w:t>
      </w:r>
      <w:r w:rsidR="00396E62">
        <w:rPr>
          <w:sz w:val="24"/>
          <w:szCs w:val="24"/>
        </w:rPr>
        <w:t>o</w:t>
      </w:r>
      <w:r w:rsidR="00427469">
        <w:rPr>
          <w:sz w:val="24"/>
          <w:szCs w:val="24"/>
        </w:rPr>
        <w:t xml:space="preserve"> grupos de trabajo para que cada uno </w:t>
      </w:r>
      <w:r>
        <w:rPr>
          <w:sz w:val="24"/>
          <w:szCs w:val="24"/>
        </w:rPr>
        <w:t>pueda argumentar sus repuestas, cada grupo deberá explicar un ejercicio a los gru</w:t>
      </w:r>
      <w:r w:rsidR="00396E62">
        <w:rPr>
          <w:sz w:val="24"/>
          <w:szCs w:val="24"/>
        </w:rPr>
        <w:t>pos restantes y sus conclusiones</w:t>
      </w:r>
      <w:r>
        <w:rPr>
          <w:sz w:val="24"/>
          <w:szCs w:val="24"/>
        </w:rPr>
        <w:t>.</w:t>
      </w:r>
      <w:r w:rsidR="003E7A7A" w:rsidRPr="003E7A7A">
        <w:rPr>
          <w:noProof/>
          <w:sz w:val="24"/>
          <w:szCs w:val="24"/>
          <w:lang w:val="es-ES" w:eastAsia="es-ES"/>
        </w:rPr>
        <w:t xml:space="preserve"> </w:t>
      </w:r>
    </w:p>
    <w:p w:rsidR="00285637" w:rsidRPr="00285637" w:rsidRDefault="00285637" w:rsidP="00285637">
      <w:pPr>
        <w:rPr>
          <w:i/>
          <w:noProof/>
          <w:sz w:val="24"/>
          <w:szCs w:val="24"/>
          <w:lang w:val="es-ES" w:eastAsia="es-ES"/>
        </w:rPr>
      </w:pPr>
      <w:r>
        <w:rPr>
          <w:i/>
          <w:noProof/>
          <w:sz w:val="24"/>
          <w:szCs w:val="24"/>
          <w:lang w:val="es-ES" w:eastAsia="es-ES"/>
        </w:rPr>
        <w:tab/>
        <w:t xml:space="preserve">Vista dela pantalla principal </w:t>
      </w:r>
      <w:r w:rsidRPr="00285637">
        <w:rPr>
          <w:i/>
          <w:sz w:val="24"/>
          <w:szCs w:val="24"/>
        </w:rPr>
        <w:t>Microsoft Mathematics.</w:t>
      </w:r>
    </w:p>
    <w:p w:rsidR="003E7A7A" w:rsidRDefault="00285637" w:rsidP="00285637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612130" cy="3288357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7A" w:rsidRPr="00285637" w:rsidRDefault="00285637" w:rsidP="00285637">
      <w:pPr>
        <w:ind w:firstLine="708"/>
        <w:rPr>
          <w:i/>
          <w:sz w:val="24"/>
          <w:szCs w:val="24"/>
        </w:rPr>
      </w:pPr>
      <w:r w:rsidRPr="00285637">
        <w:rPr>
          <w:i/>
          <w:sz w:val="24"/>
          <w:szCs w:val="24"/>
        </w:rPr>
        <w:t>Vista de actividad N°1</w:t>
      </w:r>
    </w:p>
    <w:p w:rsidR="003E7A7A" w:rsidRDefault="00285637" w:rsidP="00285637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612130" cy="3288357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7A" w:rsidRDefault="003E7A7A" w:rsidP="00285637">
      <w:pPr>
        <w:ind w:firstLine="708"/>
        <w:rPr>
          <w:sz w:val="24"/>
          <w:szCs w:val="24"/>
        </w:rPr>
      </w:pPr>
    </w:p>
    <w:p w:rsidR="00285637" w:rsidRDefault="00285637" w:rsidP="007362FE">
      <w:pPr>
        <w:rPr>
          <w:i/>
          <w:sz w:val="24"/>
          <w:szCs w:val="24"/>
        </w:rPr>
      </w:pPr>
      <w:r w:rsidRPr="00285637">
        <w:rPr>
          <w:i/>
          <w:sz w:val="24"/>
          <w:szCs w:val="24"/>
        </w:rPr>
        <w:t>Vista de actividad N°</w:t>
      </w:r>
      <w:r w:rsidR="007362FE">
        <w:rPr>
          <w:i/>
          <w:sz w:val="24"/>
          <w:szCs w:val="24"/>
        </w:rPr>
        <w:t>2</w:t>
      </w:r>
    </w:p>
    <w:p w:rsidR="007362FE" w:rsidRDefault="007362FE" w:rsidP="007362FE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s-ES" w:eastAsia="es-ES"/>
        </w:rPr>
        <w:drawing>
          <wp:inline distT="0" distB="0" distL="0" distR="0">
            <wp:extent cx="5612130" cy="3288357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FE" w:rsidRDefault="00285637" w:rsidP="007362FE">
      <w:pPr>
        <w:rPr>
          <w:i/>
          <w:sz w:val="24"/>
          <w:szCs w:val="24"/>
        </w:rPr>
      </w:pPr>
      <w:r w:rsidRPr="00285637">
        <w:rPr>
          <w:i/>
          <w:sz w:val="24"/>
          <w:szCs w:val="24"/>
        </w:rPr>
        <w:lastRenderedPageBreak/>
        <w:t>Vista de actividad N°</w:t>
      </w:r>
      <w:r w:rsidR="007362FE">
        <w:rPr>
          <w:i/>
          <w:sz w:val="24"/>
          <w:szCs w:val="24"/>
        </w:rPr>
        <w:t>3</w:t>
      </w:r>
      <w:r w:rsidR="007362FE" w:rsidRPr="007362FE">
        <w:rPr>
          <w:i/>
          <w:sz w:val="24"/>
          <w:szCs w:val="24"/>
        </w:rPr>
        <w:t xml:space="preserve"> </w:t>
      </w:r>
      <w:r w:rsidR="007362FE">
        <w:rPr>
          <w:i/>
          <w:noProof/>
          <w:sz w:val="24"/>
          <w:szCs w:val="24"/>
          <w:lang w:val="es-ES" w:eastAsia="es-ES"/>
        </w:rPr>
        <w:drawing>
          <wp:inline distT="0" distB="0" distL="0" distR="0">
            <wp:extent cx="5612130" cy="3288357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37" w:rsidRPr="00285637" w:rsidRDefault="00285637" w:rsidP="007362FE">
      <w:pPr>
        <w:rPr>
          <w:i/>
          <w:sz w:val="24"/>
          <w:szCs w:val="24"/>
        </w:rPr>
      </w:pPr>
      <w:r w:rsidRPr="00285637">
        <w:rPr>
          <w:i/>
          <w:sz w:val="24"/>
          <w:szCs w:val="24"/>
        </w:rPr>
        <w:t xml:space="preserve">Vista </w:t>
      </w:r>
      <w:r w:rsidR="007362FE">
        <w:rPr>
          <w:i/>
          <w:sz w:val="24"/>
          <w:szCs w:val="24"/>
        </w:rPr>
        <w:t>de actividad N°4</w:t>
      </w:r>
    </w:p>
    <w:p w:rsidR="003E7A7A" w:rsidRDefault="007362FE" w:rsidP="007362FE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612130" cy="3288357"/>
            <wp:effectExtent l="1905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69" w:rsidRPr="00E137D4" w:rsidRDefault="00427469" w:rsidP="00427469">
      <w:pPr>
        <w:tabs>
          <w:tab w:val="left" w:pos="300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Cierre</w:t>
      </w:r>
    </w:p>
    <w:p w:rsidR="00427469" w:rsidRDefault="00427469" w:rsidP="00427469">
      <w:pPr>
        <w:ind w:firstLine="708"/>
        <w:rPr>
          <w:sz w:val="24"/>
          <w:szCs w:val="24"/>
        </w:rPr>
      </w:pPr>
      <w:r w:rsidRPr="00E137D4">
        <w:rPr>
          <w:sz w:val="24"/>
          <w:szCs w:val="24"/>
        </w:rPr>
        <w:t>En la carpeta se pegan las fotocopias</w:t>
      </w:r>
      <w:r>
        <w:rPr>
          <w:sz w:val="24"/>
          <w:szCs w:val="24"/>
        </w:rPr>
        <w:t xml:space="preserve"> y dejan asentadas las siguientes definiciones:</w:t>
      </w:r>
    </w:p>
    <w:p w:rsidR="00427469" w:rsidRDefault="00427469" w:rsidP="00427469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Un triángulo es un polígono de tres lados y la suma de sus ángulos interiores es siempre de 180°. Cada ángulo interior es adyacente con el exterior.</w:t>
      </w:r>
    </w:p>
    <w:p w:rsidR="00427469" w:rsidRDefault="00427469" w:rsidP="0042746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Clasificación de triángulos </w:t>
      </w:r>
    </w:p>
    <w:p w:rsidR="00427469" w:rsidRDefault="00427469" w:rsidP="00427469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Según sus ángulos:</w:t>
      </w:r>
    </w:p>
    <w:p w:rsidR="00427469" w:rsidRDefault="00427469" w:rsidP="00427469">
      <w:pPr>
        <w:ind w:firstLine="708"/>
        <w:rPr>
          <w:sz w:val="24"/>
          <w:szCs w:val="24"/>
        </w:rPr>
      </w:pPr>
      <w:r>
        <w:rPr>
          <w:sz w:val="24"/>
          <w:szCs w:val="24"/>
        </w:rPr>
        <w:t>Rectángulo: tiene un ángulo recto.</w:t>
      </w:r>
    </w:p>
    <w:p w:rsidR="00427469" w:rsidRDefault="00427469" w:rsidP="0042746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Acutángulo: los ángulos son agudos.</w:t>
      </w:r>
    </w:p>
    <w:p w:rsidR="00427469" w:rsidRDefault="00427469" w:rsidP="00427469">
      <w:pPr>
        <w:ind w:firstLine="708"/>
        <w:rPr>
          <w:sz w:val="24"/>
          <w:szCs w:val="24"/>
        </w:rPr>
      </w:pPr>
      <w:r>
        <w:rPr>
          <w:sz w:val="24"/>
          <w:szCs w:val="24"/>
        </w:rPr>
        <w:t>Obtusángulo: tiene un ángulo obtuso.</w:t>
      </w:r>
    </w:p>
    <w:p w:rsidR="00427469" w:rsidRPr="00805F0F" w:rsidRDefault="00427469" w:rsidP="00427469">
      <w:pPr>
        <w:rPr>
          <w:b/>
          <w:sz w:val="24"/>
          <w:szCs w:val="24"/>
          <w:u w:val="single"/>
        </w:rPr>
      </w:pPr>
      <w:r w:rsidRPr="00805F0F">
        <w:rPr>
          <w:b/>
          <w:sz w:val="24"/>
          <w:szCs w:val="24"/>
          <w:u w:val="single"/>
        </w:rPr>
        <w:t>Recursos</w:t>
      </w:r>
    </w:p>
    <w:p w:rsidR="00427469" w:rsidRPr="00805F0F" w:rsidRDefault="00427469" w:rsidP="00427469">
      <w:pPr>
        <w:numPr>
          <w:ilvl w:val="0"/>
          <w:numId w:val="3"/>
        </w:numPr>
        <w:contextualSpacing/>
        <w:rPr>
          <w:sz w:val="24"/>
          <w:szCs w:val="24"/>
        </w:rPr>
      </w:pPr>
      <w:r w:rsidRPr="00805F0F">
        <w:rPr>
          <w:sz w:val="24"/>
          <w:szCs w:val="24"/>
        </w:rPr>
        <w:t xml:space="preserve">Tiza / </w:t>
      </w:r>
      <w:proofErr w:type="spellStart"/>
      <w:r w:rsidRPr="00805F0F">
        <w:rPr>
          <w:sz w:val="24"/>
          <w:szCs w:val="24"/>
        </w:rPr>
        <w:t>fibrón</w:t>
      </w:r>
      <w:proofErr w:type="spellEnd"/>
      <w:r w:rsidRPr="00805F0F">
        <w:rPr>
          <w:sz w:val="24"/>
          <w:szCs w:val="24"/>
        </w:rPr>
        <w:t xml:space="preserve"> y borrador.</w:t>
      </w:r>
    </w:p>
    <w:p w:rsidR="00427469" w:rsidRPr="00805F0F" w:rsidRDefault="00427469" w:rsidP="00427469">
      <w:pPr>
        <w:numPr>
          <w:ilvl w:val="0"/>
          <w:numId w:val="3"/>
        </w:numPr>
        <w:contextualSpacing/>
        <w:rPr>
          <w:sz w:val="24"/>
          <w:szCs w:val="24"/>
        </w:rPr>
      </w:pPr>
      <w:r w:rsidRPr="00805F0F">
        <w:rPr>
          <w:sz w:val="24"/>
          <w:szCs w:val="24"/>
        </w:rPr>
        <w:t>Pizarrón.</w:t>
      </w:r>
    </w:p>
    <w:p w:rsidR="002E03C2" w:rsidRDefault="00427469" w:rsidP="00427469">
      <w:pPr>
        <w:numPr>
          <w:ilvl w:val="0"/>
          <w:numId w:val="3"/>
        </w:numPr>
        <w:ind w:left="708"/>
        <w:contextualSpacing/>
        <w:rPr>
          <w:sz w:val="24"/>
          <w:szCs w:val="24"/>
        </w:rPr>
      </w:pPr>
      <w:r w:rsidRPr="002E03C2">
        <w:rPr>
          <w:sz w:val="24"/>
          <w:szCs w:val="24"/>
        </w:rPr>
        <w:t>Carpeta de los alumnos.</w:t>
      </w:r>
    </w:p>
    <w:p w:rsidR="003B5DE5" w:rsidRDefault="00427469" w:rsidP="00427469">
      <w:pPr>
        <w:numPr>
          <w:ilvl w:val="0"/>
          <w:numId w:val="3"/>
        </w:numPr>
        <w:ind w:left="708"/>
        <w:contextualSpacing/>
        <w:rPr>
          <w:sz w:val="24"/>
          <w:szCs w:val="24"/>
        </w:rPr>
      </w:pPr>
      <w:r w:rsidRPr="002E03C2">
        <w:rPr>
          <w:sz w:val="24"/>
          <w:szCs w:val="24"/>
        </w:rPr>
        <w:t>Netbooks.</w:t>
      </w:r>
      <w:r w:rsidR="003B5DE5">
        <w:rPr>
          <w:sz w:val="24"/>
          <w:szCs w:val="24"/>
        </w:rPr>
        <w:t xml:space="preserve"> </w:t>
      </w:r>
    </w:p>
    <w:p w:rsidR="00427469" w:rsidRPr="003B5DE5" w:rsidRDefault="00427469" w:rsidP="003B5DE5">
      <w:pPr>
        <w:numPr>
          <w:ilvl w:val="0"/>
          <w:numId w:val="3"/>
        </w:numPr>
        <w:ind w:left="708"/>
        <w:contextualSpacing/>
        <w:rPr>
          <w:sz w:val="24"/>
          <w:szCs w:val="24"/>
        </w:rPr>
      </w:pPr>
      <w:r w:rsidRPr="002E03C2">
        <w:rPr>
          <w:sz w:val="24"/>
          <w:szCs w:val="24"/>
        </w:rPr>
        <w:t>Software</w:t>
      </w:r>
      <w:r w:rsidR="003B5DE5">
        <w:rPr>
          <w:sz w:val="24"/>
          <w:szCs w:val="24"/>
        </w:rPr>
        <w:t>:</w:t>
      </w:r>
      <w:r w:rsidRPr="002E03C2">
        <w:rPr>
          <w:sz w:val="24"/>
          <w:szCs w:val="24"/>
        </w:rPr>
        <w:t xml:space="preserve"> </w:t>
      </w:r>
      <w:r w:rsidRPr="003B5DE5">
        <w:rPr>
          <w:sz w:val="24"/>
          <w:szCs w:val="24"/>
        </w:rPr>
        <w:t>Microsoft Mathematics</w:t>
      </w:r>
      <w:r w:rsidR="002E03C2" w:rsidRPr="003B5DE5">
        <w:rPr>
          <w:sz w:val="24"/>
          <w:szCs w:val="24"/>
        </w:rPr>
        <w:t>.</w:t>
      </w:r>
    </w:p>
    <w:p w:rsidR="002E03C2" w:rsidRPr="002E03C2" w:rsidRDefault="002E03C2" w:rsidP="002E03C2">
      <w:pPr>
        <w:ind w:left="348"/>
        <w:contextualSpacing/>
        <w:rPr>
          <w:sz w:val="24"/>
          <w:szCs w:val="24"/>
        </w:rPr>
      </w:pPr>
    </w:p>
    <w:p w:rsidR="00427469" w:rsidRPr="00C0217F" w:rsidRDefault="00427469" w:rsidP="00427469">
      <w:pPr>
        <w:rPr>
          <w:sz w:val="24"/>
          <w:szCs w:val="24"/>
          <w:u w:val="single"/>
        </w:rPr>
      </w:pPr>
      <w:r w:rsidRPr="00C0217F">
        <w:rPr>
          <w:sz w:val="24"/>
          <w:szCs w:val="24"/>
          <w:u w:val="single"/>
        </w:rPr>
        <w:t>Tiempo</w:t>
      </w:r>
    </w:p>
    <w:p w:rsidR="00427469" w:rsidRPr="00C0217F" w:rsidRDefault="00427469" w:rsidP="00427469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C0217F">
        <w:rPr>
          <w:sz w:val="24"/>
          <w:szCs w:val="24"/>
        </w:rPr>
        <w:t>Dos módulos.</w:t>
      </w:r>
    </w:p>
    <w:p w:rsidR="00427469" w:rsidRPr="00C0217F" w:rsidRDefault="00427469" w:rsidP="00427469">
      <w:pPr>
        <w:rPr>
          <w:sz w:val="24"/>
          <w:szCs w:val="24"/>
          <w:u w:val="single"/>
        </w:rPr>
      </w:pPr>
      <w:r w:rsidRPr="00C0217F">
        <w:rPr>
          <w:sz w:val="24"/>
          <w:szCs w:val="24"/>
          <w:u w:val="single"/>
        </w:rPr>
        <w:t>Bibliografía</w:t>
      </w:r>
    </w:p>
    <w:p w:rsidR="00427469" w:rsidRPr="00C0217F" w:rsidRDefault="00427469" w:rsidP="00427469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C0217F">
        <w:rPr>
          <w:sz w:val="24"/>
          <w:szCs w:val="24"/>
        </w:rPr>
        <w:t>Diseño curricular de 1° año de matemática</w:t>
      </w: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Pr="003A64FE" w:rsidRDefault="003A64FE" w:rsidP="003A64FE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Nota: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Esta clase la usaría antes de presentar el resto de los polígonos con el software </w:t>
      </w:r>
      <w:proofErr w:type="spellStart"/>
      <w:r>
        <w:rPr>
          <w:i/>
          <w:sz w:val="24"/>
          <w:szCs w:val="24"/>
        </w:rPr>
        <w:t>Geogebra</w:t>
      </w:r>
      <w:proofErr w:type="spellEnd"/>
      <w:r>
        <w:rPr>
          <w:i/>
          <w:sz w:val="24"/>
          <w:szCs w:val="24"/>
        </w:rPr>
        <w:t>, así los alumnos se irían familiarizando con el uso de T.I.C.S</w:t>
      </w:r>
      <w:r w:rsidR="003E7A7A">
        <w:rPr>
          <w:i/>
          <w:sz w:val="24"/>
          <w:szCs w:val="24"/>
        </w:rPr>
        <w:t xml:space="preserve"> en el aula. Debido a</w:t>
      </w:r>
      <w:r>
        <w:rPr>
          <w:i/>
          <w:sz w:val="24"/>
          <w:szCs w:val="24"/>
        </w:rPr>
        <w:t xml:space="preserve"> que </w:t>
      </w:r>
      <w:proofErr w:type="spellStart"/>
      <w:r w:rsidR="003E7A7A">
        <w:rPr>
          <w:i/>
          <w:sz w:val="24"/>
          <w:szCs w:val="24"/>
        </w:rPr>
        <w:t>Solver</w:t>
      </w:r>
      <w:proofErr w:type="spellEnd"/>
      <w:r w:rsidR="003E7A7A">
        <w:rPr>
          <w:i/>
          <w:sz w:val="24"/>
          <w:szCs w:val="24"/>
        </w:rPr>
        <w:t xml:space="preserve"> Triángulos es una aplicación </w:t>
      </w:r>
      <w:r>
        <w:rPr>
          <w:i/>
          <w:sz w:val="24"/>
          <w:szCs w:val="24"/>
        </w:rPr>
        <w:t xml:space="preserve"> más simple</w:t>
      </w:r>
      <w:r w:rsidR="003E7A7A">
        <w:rPr>
          <w:i/>
          <w:sz w:val="24"/>
          <w:szCs w:val="24"/>
        </w:rPr>
        <w:t>, dinámica</w:t>
      </w:r>
      <w:r>
        <w:rPr>
          <w:i/>
          <w:sz w:val="24"/>
          <w:szCs w:val="24"/>
        </w:rPr>
        <w:t xml:space="preserve"> e intuitiv</w:t>
      </w:r>
      <w:r w:rsidR="003E7A7A">
        <w:rPr>
          <w:i/>
          <w:sz w:val="24"/>
          <w:szCs w:val="24"/>
        </w:rPr>
        <w:t xml:space="preserve">a para una primera incursión en el uso de </w:t>
      </w:r>
      <w:proofErr w:type="spellStart"/>
      <w:r w:rsidR="003E7A7A">
        <w:rPr>
          <w:i/>
          <w:sz w:val="24"/>
          <w:szCs w:val="24"/>
        </w:rPr>
        <w:t>software</w:t>
      </w:r>
      <w:r w:rsidR="007362FE">
        <w:rPr>
          <w:i/>
          <w:sz w:val="24"/>
          <w:szCs w:val="24"/>
        </w:rPr>
        <w:t>s</w:t>
      </w:r>
      <w:proofErr w:type="spellEnd"/>
      <w:r w:rsidR="003E7A7A">
        <w:rPr>
          <w:i/>
          <w:sz w:val="24"/>
          <w:szCs w:val="24"/>
        </w:rPr>
        <w:t xml:space="preserve"> </w:t>
      </w:r>
      <w:r w:rsidR="007362FE">
        <w:rPr>
          <w:i/>
          <w:sz w:val="24"/>
          <w:szCs w:val="24"/>
        </w:rPr>
        <w:t>matemáticos</w:t>
      </w:r>
      <w:r w:rsidR="003E7A7A">
        <w:rPr>
          <w:i/>
          <w:sz w:val="24"/>
          <w:szCs w:val="24"/>
        </w:rPr>
        <w:t>.</w:t>
      </w: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427469" w:rsidRDefault="00427469" w:rsidP="00427469">
      <w:pPr>
        <w:ind w:firstLine="360"/>
        <w:rPr>
          <w:b/>
          <w:sz w:val="24"/>
          <w:szCs w:val="24"/>
          <w:u w:val="single"/>
        </w:rPr>
      </w:pPr>
    </w:p>
    <w:p w:rsidR="00F978CC" w:rsidRDefault="00F978CC"/>
    <w:sectPr w:rsidR="00F978CC" w:rsidSect="005E55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E24"/>
    <w:multiLevelType w:val="hybridMultilevel"/>
    <w:tmpl w:val="F38CF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1B6E"/>
    <w:multiLevelType w:val="hybridMultilevel"/>
    <w:tmpl w:val="E5348BE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98B"/>
    <w:multiLevelType w:val="hybridMultilevel"/>
    <w:tmpl w:val="904E82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F4563"/>
    <w:multiLevelType w:val="hybridMultilevel"/>
    <w:tmpl w:val="A226195E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F407C"/>
    <w:multiLevelType w:val="hybridMultilevel"/>
    <w:tmpl w:val="4D88B4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75F98"/>
    <w:multiLevelType w:val="hybridMultilevel"/>
    <w:tmpl w:val="1F764F42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22708"/>
    <w:multiLevelType w:val="hybridMultilevel"/>
    <w:tmpl w:val="0C822A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84EC6"/>
    <w:multiLevelType w:val="hybridMultilevel"/>
    <w:tmpl w:val="A226195E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AB6A08"/>
    <w:multiLevelType w:val="hybridMultilevel"/>
    <w:tmpl w:val="0A582C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33571"/>
    <w:multiLevelType w:val="hybridMultilevel"/>
    <w:tmpl w:val="A226195E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61D18"/>
    <w:multiLevelType w:val="hybridMultilevel"/>
    <w:tmpl w:val="2B4C63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B4DD9"/>
    <w:multiLevelType w:val="hybridMultilevel"/>
    <w:tmpl w:val="A226195E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D2D6B"/>
    <w:multiLevelType w:val="hybridMultilevel"/>
    <w:tmpl w:val="611ABDC6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469"/>
    <w:rsid w:val="00052523"/>
    <w:rsid w:val="00123EDD"/>
    <w:rsid w:val="00142DE0"/>
    <w:rsid w:val="002444A5"/>
    <w:rsid w:val="00285637"/>
    <w:rsid w:val="002E03C2"/>
    <w:rsid w:val="00396E62"/>
    <w:rsid w:val="003A64FE"/>
    <w:rsid w:val="003B5DE5"/>
    <w:rsid w:val="003E7A7A"/>
    <w:rsid w:val="00427469"/>
    <w:rsid w:val="004D37B6"/>
    <w:rsid w:val="005C4529"/>
    <w:rsid w:val="007362FE"/>
    <w:rsid w:val="00931F76"/>
    <w:rsid w:val="009B39AF"/>
    <w:rsid w:val="00E44448"/>
    <w:rsid w:val="00F9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6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4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469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F14E-AEDD-44FE-98DB-785661F5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PC04</cp:lastModifiedBy>
  <cp:revision>4</cp:revision>
  <dcterms:created xsi:type="dcterms:W3CDTF">2015-11-05T03:25:00Z</dcterms:created>
  <dcterms:modified xsi:type="dcterms:W3CDTF">2016-05-01T14:38:00Z</dcterms:modified>
</cp:coreProperties>
</file>